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F7" w:rsidRPr="00D26EF7" w:rsidRDefault="00D26EF7" w:rsidP="00D26EF7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26EF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Социальная и культурная адаптация и интеграция иностранных граждан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ИНФОРМАЦИЯ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об основных понятиях и правилах пребывания (проживания) иностранных граждан и лиц без гражданства временно и постоянно проживающих на территории Российской Федерации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 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Основные понятия и правила пребывания (проживания) иностранных граждан и лиц без гражданства временно и постоянно проживающих в Российской Федерации, предусмотренные Федеральным законом от 25.07.2002 N 115-ФЗ "О правовом положении иностранных граждан в Российской Федерации":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иностранный гражданин</w:t>
      </w:r>
      <w:r w:rsidRPr="00D26EF7">
        <w:rPr>
          <w:rFonts w:ascii="Arial" w:eastAsia="Times New Roman" w:hAnsi="Arial" w:cs="Arial"/>
          <w:color w:val="333333"/>
          <w:lang w:eastAsia="ru-RU"/>
        </w:rPr>
        <w:t> - физическое лицо, не являющееся гражданином Российской Федерации и имеющее доказательства наличия гражданства (подданства) иностранного государства;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разрешение на временное проживание</w:t>
      </w:r>
      <w:r w:rsidRPr="00D26EF7">
        <w:rPr>
          <w:rFonts w:ascii="Arial" w:eastAsia="Times New Roman" w:hAnsi="Arial" w:cs="Arial"/>
          <w:color w:val="333333"/>
          <w:lang w:eastAsia="ru-RU"/>
        </w:rPr>
        <w:t> - подтверждение права иностранного гражданина или лица без гражданства временно проживать в Российской Федерации до получения вида на жительство, оформленное в виде отметки в документе, удостоверяющем личность иностранного гражданина или лица без гражданства, либо в виде документа установленной формы, выдаваемого в Российской Федерации лицу без гражданства, не имеющему документа, удостоверяющего его личность.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Разрешение на временное проживание не может быть выдано в форме электронного документа;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вид на жительство</w:t>
      </w:r>
      <w:r w:rsidRPr="00D26EF7">
        <w:rPr>
          <w:rFonts w:ascii="Arial" w:eastAsia="Times New Roman" w:hAnsi="Arial" w:cs="Arial"/>
          <w:color w:val="333333"/>
          <w:lang w:eastAsia="ru-RU"/>
        </w:rPr>
        <w:t xml:space="preserve"> - документ, выданный иностранному гражданину или лицу без гражданства в подтверждение их права на постоянное проживание в Российской Федерации, а также их права на свободный выезд из Российской Федерации и въезд в Российскую Федерацию. Вид на жительство, выданный лицу без гражданства, является одновременно и документом, удостоверяющим его личность.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Вид на жительство не может быть выдан в форме электронного документа;</w:t>
      </w:r>
      <w:proofErr w:type="gramEnd"/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законно находящийся</w:t>
      </w:r>
      <w:r w:rsidRPr="00D26EF7">
        <w:rPr>
          <w:rFonts w:ascii="Arial" w:eastAsia="Times New Roman" w:hAnsi="Arial" w:cs="Arial"/>
          <w:color w:val="333333"/>
          <w:lang w:eastAsia="ru-RU"/>
        </w:rPr>
        <w:t> в Российской Федерации иностранный гражданин - лицо, имеющее действительные вид на жительство, либо разрешение на временное проживание,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временно проживающий</w:t>
      </w:r>
      <w:r w:rsidRPr="00D26EF7">
        <w:rPr>
          <w:rFonts w:ascii="Arial" w:eastAsia="Times New Roman" w:hAnsi="Arial" w:cs="Arial"/>
          <w:color w:val="333333"/>
          <w:lang w:eastAsia="ru-RU"/>
        </w:rPr>
        <w:t> в Российской Федерации иностранный гражданин - лицо, получившее разрешение на временное проживание;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постоянно проживающий</w:t>
      </w:r>
      <w:r w:rsidRPr="00D26EF7">
        <w:rPr>
          <w:rFonts w:ascii="Arial" w:eastAsia="Times New Roman" w:hAnsi="Arial" w:cs="Arial"/>
          <w:color w:val="333333"/>
          <w:lang w:eastAsia="ru-RU"/>
        </w:rPr>
        <w:t> в Российской Федерации иностранный гражданин - лицо, получившее вид на жительство;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 xml:space="preserve">        </w:t>
      </w:r>
      <w:proofErr w:type="gramStart"/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</w:t>
      </w:r>
      <w:r w:rsidRPr="00D26EF7">
        <w:rPr>
          <w:rFonts w:ascii="Arial" w:eastAsia="Times New Roman" w:hAnsi="Arial" w:cs="Arial"/>
          <w:color w:val="333333"/>
          <w:lang w:eastAsia="ru-RU"/>
        </w:rPr>
        <w:t> лично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</w:t>
      </w: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, подавать</w:t>
      </w:r>
      <w:r w:rsidRPr="00D26EF7">
        <w:rPr>
          <w:rFonts w:ascii="Arial" w:eastAsia="Times New Roman" w:hAnsi="Arial" w:cs="Arial"/>
          <w:color w:val="333333"/>
          <w:lang w:eastAsia="ru-RU"/>
        </w:rPr>
        <w:t xml:space="preserve"> в территориальный орган федерального органа исполнительной власти в сфере </w:t>
      </w:r>
      <w:r w:rsidRPr="00D26EF7">
        <w:rPr>
          <w:rFonts w:ascii="Arial" w:eastAsia="Times New Roman" w:hAnsi="Arial" w:cs="Arial"/>
          <w:color w:val="333333"/>
          <w:lang w:eastAsia="ru-RU"/>
        </w:rPr>
        <w:lastRenderedPageBreak/>
        <w:t>внутренних дел по месту получения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разрешения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на временное проживание </w:t>
      </w: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уведомление о подтверждении своего проживания в Российской Федерации</w:t>
      </w:r>
      <w:r w:rsidRPr="00D26EF7">
        <w:rPr>
          <w:rFonts w:ascii="Arial" w:eastAsia="Times New Roman" w:hAnsi="Arial" w:cs="Arial"/>
          <w:color w:val="333333"/>
          <w:lang w:eastAsia="ru-RU"/>
        </w:rPr>
        <w:t> с приложением справки о доходах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, копии налоговой декларации или иного документа, подтверждающего размер и источник дохода данного иностранного гражданина за очередной год со дня получения им разрешения на временное проживание.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При наличии уважительных причин указанное уведомление может быть подано иностранным гражданином в более поздний срок, но не позднее чем через шесть месяцев со дня истечения очередного года со дня получения разрешения на временное проживание с приложением документов, подтверждающих невозможность подать указанное уведомление в установленный срок.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 xml:space="preserve">Постоянно проживающий в Российской Федерации иностранный гражданин обязан ежегодно уведомлять </w:t>
      </w:r>
      <w:proofErr w:type="gramStart"/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о подтверждении своего проживания в Российской Федерации</w:t>
      </w:r>
      <w:r w:rsidRPr="00D26EF7">
        <w:rPr>
          <w:rFonts w:ascii="Arial" w:eastAsia="Times New Roman" w:hAnsi="Arial" w:cs="Arial"/>
          <w:color w:val="333333"/>
          <w:lang w:eastAsia="ru-RU"/>
        </w:rPr>
        <w:t> территориальный орган федерального органа исполнительной власти в сфере внутренних дел по месту получения данным иностранным гражданином вида на жительство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.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документа, удостоверяющего личность данного иностранного гражданина и признаваемого Российской Федерацией в этом качестве, а также его вида на жительство либо путем направления уведомления в форме электронного документа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услуг.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Федерации, на территории которого ему разрешено временное проживание, если иное не предусмотрено Федеральным законом.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Федерации, в котором ему выдано разрешение на временное проживание, если иное не предусмотрено Федеральным законом.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Федерации, на территории которого ему разрешено временное проживание, если иное не предусмотрено Федеральным законом.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i/>
          <w:iCs/>
          <w:color w:val="333333"/>
          <w:u w:val="single"/>
          <w:lang w:eastAsia="ru-RU"/>
        </w:rPr>
        <w:t>Постоянно или временно проживающие в Российской Федерации иностранные граждане подлежат регистрации по месту жительства и учету по месту пребывания.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>Заявление </w:t>
      </w:r>
      <w:r w:rsidRPr="00D26EF7">
        <w:rPr>
          <w:rFonts w:ascii="Arial" w:eastAsia="Times New Roman" w:hAnsi="Arial" w:cs="Arial"/>
          <w:color w:val="333333"/>
          <w:lang w:eastAsia="ru-RU"/>
        </w:rPr>
        <w:t>иностранного гражданина 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>о регистрации по месту жительства </w:t>
      </w:r>
      <w:r w:rsidRPr="00D26EF7">
        <w:rPr>
          <w:rFonts w:ascii="Arial" w:eastAsia="Times New Roman" w:hAnsi="Arial" w:cs="Arial"/>
          <w:color w:val="333333"/>
          <w:lang w:eastAsia="ru-RU"/>
        </w:rPr>
        <w:t>должно быть подано в орган миграционного учета в месте нахождения жилого помещения, которое данный иностранный гражданин избрал в качестве своего места жительства, 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>в течение семи рабочих дней с даты получения им разрешения на временное проживание или вида на жительство либо с даты его прибытия в место нахождения указанного жилого помещения.</w:t>
      </w:r>
      <w:proofErr w:type="gramEnd"/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i/>
          <w:iCs/>
          <w:color w:val="333333"/>
          <w:u w:val="single"/>
          <w:lang w:eastAsia="ru-RU"/>
        </w:rPr>
        <w:t>        Иностранный гражданин в случае нахождения в месте пребывания подлежит постановке на учет по месту пребывания.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i/>
          <w:iCs/>
          <w:color w:val="333333"/>
          <w:lang w:eastAsia="ru-RU"/>
        </w:rPr>
        <w:t>      Постановке на учет по месту пребывания подлежат: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lastRenderedPageBreak/>
        <w:t>1) 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>постоянно проживающий</w:t>
      </w:r>
      <w:r w:rsidRPr="00D26EF7">
        <w:rPr>
          <w:rFonts w:ascii="Arial" w:eastAsia="Times New Roman" w:hAnsi="Arial" w:cs="Arial"/>
          <w:color w:val="333333"/>
          <w:lang w:eastAsia="ru-RU"/>
        </w:rPr>
        <w:t xml:space="preserve"> в Российской Федерации иностранный гражданин - по истечении семи рабочих дней со дня прибытия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в место пребывания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, за исключением случаев, когда указанный иностранный гражданин: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а) не имеет места жительства;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б) находится в гостинице или в иной организации, оказывающей гостиничные услуги, в санатории, доме отдыха, пансионате, кемпинге, на туристской базе, в детском оздоровительном лагере, медицинской организации, оказывающей медицинскую помощь в стационарных условиях, или организации социального обслуживания;</w:t>
      </w:r>
      <w:proofErr w:type="gramEnd"/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в) осуществляет трудовую деятельность в условиях работы вахтовым методом;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г) находится в организации социального обслуживания, предоставляющей социальные услуги лицам без определенного места жительства;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D26EF7">
        <w:rPr>
          <w:rFonts w:ascii="Arial" w:eastAsia="Times New Roman" w:hAnsi="Arial" w:cs="Arial"/>
          <w:color w:val="333333"/>
          <w:lang w:eastAsia="ru-RU"/>
        </w:rPr>
        <w:t>д</w:t>
      </w:r>
      <w:proofErr w:type="spellEnd"/>
      <w:r w:rsidRPr="00D26EF7">
        <w:rPr>
          <w:rFonts w:ascii="Arial" w:eastAsia="Times New Roman" w:hAnsi="Arial" w:cs="Arial"/>
          <w:color w:val="333333"/>
          <w:lang w:eastAsia="ru-RU"/>
        </w:rPr>
        <w:t>) находится в учреждении, исполняющем административное наказание;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2) 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>временно проживающий</w:t>
      </w:r>
      <w:r w:rsidRPr="00D26EF7">
        <w:rPr>
          <w:rFonts w:ascii="Arial" w:eastAsia="Times New Roman" w:hAnsi="Arial" w:cs="Arial"/>
          <w:color w:val="333333"/>
          <w:lang w:eastAsia="ru-RU"/>
        </w:rPr>
        <w:t xml:space="preserve"> в Российской Федерации иностранный гражданин - по истечении семи рабочих дней со дня прибытия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в место пребывания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, за исключением случаев, когда указанный иностранный гражданин: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а) находится в гостинице или в иной организации, оказывающей гостиничные услуги, в санатории, доме отдыха, пансионате, кемпинге, на туристской базе, в детском оздоровительном лагере, медицинской организации, оказывающей медицинскую помощь в стационарных условиях, или организации социального обслуживания;</w:t>
      </w:r>
      <w:proofErr w:type="gramEnd"/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б) находится в организации социального обслуживания, предоставляющей социальные услуги лицам без определенного места жительства;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в) находится в учреждении, исполняющем административное наказание.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 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          </w:t>
      </w: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В случаях допущения нарушений законодательства Российской Федерации</w:t>
      </w:r>
      <w:r w:rsidRPr="00D26EF7">
        <w:rPr>
          <w:rFonts w:ascii="Arial" w:eastAsia="Times New Roman" w:hAnsi="Arial" w:cs="Arial"/>
          <w:color w:val="333333"/>
          <w:lang w:eastAsia="ru-RU"/>
        </w:rPr>
        <w:t> (в том числе нарушений сроков постановки на миграционный учет, подачи уведомлений о подтверждении проживания в Российской Федерации) </w:t>
      </w: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предусмотрена ответственность</w:t>
      </w:r>
      <w:r w:rsidRPr="00D26EF7">
        <w:rPr>
          <w:rFonts w:ascii="Arial" w:eastAsia="Times New Roman" w:hAnsi="Arial" w:cs="Arial"/>
          <w:color w:val="333333"/>
          <w:lang w:eastAsia="ru-RU"/>
        </w:rPr>
        <w:t> для виновных лиц </w:t>
      </w:r>
      <w:r w:rsidRPr="00D26EF7">
        <w:rPr>
          <w:rFonts w:ascii="Arial" w:eastAsia="Times New Roman" w:hAnsi="Arial" w:cs="Arial"/>
          <w:b/>
          <w:bCs/>
          <w:color w:val="333333"/>
          <w:u w:val="single"/>
          <w:lang w:eastAsia="ru-RU"/>
        </w:rPr>
        <w:t>в соответствии с Федеральным законом от 30.12.2001 г.  № 195-ФЗ  «Кодекс  РФ об административных правонарушениях»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.(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далее </w:t>
      </w:r>
      <w:proofErr w:type="spellStart"/>
      <w:r w:rsidRPr="00D26EF7">
        <w:rPr>
          <w:rFonts w:ascii="Arial" w:eastAsia="Times New Roman" w:hAnsi="Arial" w:cs="Arial"/>
          <w:color w:val="333333"/>
          <w:lang w:eastAsia="ru-RU"/>
        </w:rPr>
        <w:t>КоАП</w:t>
      </w:r>
      <w:proofErr w:type="spell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РФ)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i/>
          <w:iCs/>
          <w:color w:val="333333"/>
          <w:lang w:eastAsia="ru-RU"/>
        </w:rPr>
        <w:t>- ч. 1 ст. 18.8</w:t>
      </w:r>
      <w:r w:rsidRPr="00D26EF7">
        <w:rPr>
          <w:rFonts w:ascii="Arial" w:eastAsia="Times New Roman" w:hAnsi="Arial" w:cs="Arial"/>
          <w:color w:val="333333"/>
          <w:lang w:eastAsia="ru-RU"/>
        </w:rPr>
        <w:t> </w:t>
      </w:r>
      <w:proofErr w:type="spellStart"/>
      <w:r w:rsidRPr="00D26EF7">
        <w:rPr>
          <w:rFonts w:ascii="Arial" w:eastAsia="Times New Roman" w:hAnsi="Arial" w:cs="Arial"/>
          <w:color w:val="333333"/>
          <w:lang w:eastAsia="ru-RU"/>
        </w:rPr>
        <w:t>КоАП</w:t>
      </w:r>
      <w:proofErr w:type="spell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Федерации, выразившееся в нарушении установленных правил въезда в Российскую Федерацию, в нарушении правил миграционного учёта, передвижения или порядка выбора места пребывания или  жительства, транзитного проезда через территорию Российской Федерации, 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>в неисполнении обязанностей по уведомлению о подтверждении</w:t>
      </w:r>
      <w:proofErr w:type="gramEnd"/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 xml:space="preserve"> своего проживания в российской Федерации в случаях, установленных федеральным законом</w:t>
      </w:r>
      <w:r w:rsidRPr="00D26EF7">
        <w:rPr>
          <w:rFonts w:ascii="Arial" w:eastAsia="Times New Roman" w:hAnsi="Arial" w:cs="Arial"/>
          <w:color w:val="333333"/>
          <w:lang w:eastAsia="ru-RU"/>
        </w:rPr>
        <w:t>),-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 xml:space="preserve">влечет наложение административного штрафа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в размере от двух до пяти тысяч рублей с административным выдворением за пределы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Российской Федерации или без такового</w:t>
      </w:r>
      <w:r w:rsidRPr="00D26EF7">
        <w:rPr>
          <w:rFonts w:ascii="Arial" w:eastAsia="Times New Roman" w:hAnsi="Arial" w:cs="Arial"/>
          <w:i/>
          <w:iCs/>
          <w:color w:val="333333"/>
          <w:lang w:eastAsia="ru-RU"/>
        </w:rPr>
        <w:t>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i/>
          <w:iCs/>
          <w:color w:val="333333"/>
          <w:lang w:eastAsia="ru-RU"/>
        </w:rPr>
        <w:t>- ч. 1.1 ст. 18.8</w:t>
      </w:r>
      <w:r w:rsidRPr="00D26EF7">
        <w:rPr>
          <w:rFonts w:ascii="Arial" w:eastAsia="Times New Roman" w:hAnsi="Arial" w:cs="Arial"/>
          <w:color w:val="333333"/>
          <w:lang w:eastAsia="ru-RU"/>
        </w:rPr>
        <w:t>  </w:t>
      </w:r>
      <w:proofErr w:type="spellStart"/>
      <w:r w:rsidRPr="00D26EF7">
        <w:rPr>
          <w:rFonts w:ascii="Arial" w:eastAsia="Times New Roman" w:hAnsi="Arial" w:cs="Arial"/>
          <w:color w:val="333333"/>
          <w:lang w:eastAsia="ru-RU"/>
        </w:rPr>
        <w:t>КоАП</w:t>
      </w:r>
      <w:proofErr w:type="spell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Федерации, выразившееся в 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t xml:space="preserve">отсутствии документов, </w:t>
      </w:r>
      <w:r w:rsidRPr="00D26EF7">
        <w:rPr>
          <w:rFonts w:ascii="Arial" w:eastAsia="Times New Roman" w:hAnsi="Arial" w:cs="Arial"/>
          <w:color w:val="333333"/>
          <w:u w:val="single"/>
          <w:lang w:eastAsia="ru-RU"/>
        </w:rPr>
        <w:lastRenderedPageBreak/>
        <w:t>подтверждающих право на пребывание (проживание) в Российской Федерации</w:t>
      </w:r>
      <w:r w:rsidRPr="00D26EF7">
        <w:rPr>
          <w:rFonts w:ascii="Arial" w:eastAsia="Times New Roman" w:hAnsi="Arial" w:cs="Arial"/>
          <w:color w:val="333333"/>
          <w:lang w:eastAsia="ru-RU"/>
        </w:rPr>
        <w:t>, или  в случае утраты таких документов в неподаче заявления об их утрате в соответствующий орган либо в уклонении от выезда из Российской Федерации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по истечении определенного срока пребывания), - влечет наложение административного штрафа в размере от двух до пяти тысяч рублей с административным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выдворением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за пределы Российской Федерации</w:t>
      </w:r>
      <w:r w:rsidRPr="00D26EF7">
        <w:rPr>
          <w:rFonts w:ascii="Arial" w:eastAsia="Times New Roman" w:hAnsi="Arial" w:cs="Arial"/>
          <w:i/>
          <w:iCs/>
          <w:color w:val="333333"/>
          <w:lang w:eastAsia="ru-RU"/>
        </w:rPr>
        <w:t>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Иностранные граждане пользуются правами наравне с гражданами РФ, за исключением случаев, предусмотренных федеральным законом или международным договором РФ (ч. 3 ст. 62 Конституции РФ; ст. 4 Федерального закона от 25.07.2002 №115-ФЗ «О правовом положении иностранных граждан в Российской Федерации»).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В частности, иностранные граждане имеют право (ст. ст. 17, 19 Конституции РФ):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1) на жизнь, неприкосновенность частной жизни, личную и семейную тайну, защиту своей чести и доброго имени (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ч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. 1 ст. 20, ч. 1 ст. 23 Конституции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2) на свободу и личную неприкосновенность (ст. 22 Конституции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3) на свободу передвижения по территории РФ, выбор места пребывания и жительства. Исключение составляют случаи, когда, например, ограничение права свободного передвижения требуется для обеспечения государственной безопасности, охраны общественного порядка, здоровья и нравственности населения, защиты прав и законных интересов граждан РФ и других лиц. Также в некоторых случаях может быть установлено ограничение на выбор временно проживающим в РФ иностранным гражданином места своего проживания в РФ (ст. 27, ч. 3 ст. 55 Конституции РФ; п. 2 ст. 11 Закона №115-ФЗ);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4) на свободу совести и вероисповедания (ст. 28 Конституции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5) на доступ к культурным ценностям, а также на участие в культурной жизни и пользование учреждениями культуры (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ч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. 2 ст. 44 Конституции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6) на обращение в суд и в другие государственные органы для защиты принадлежащих им личных, имущественных, семейных и иных прав (ст. 46 Конституции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 xml:space="preserve">7)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заключать и расторгать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браки с гражданами РФ и другими лицами в соответствии с законодательством РФ (ст. ст. 156, 160 СК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8) на политическое убежище в соответствии с общепризнанными нормами международного права (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ч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. 1 ст. 63 Конституции РФ);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9) участвовать в трудовых отношениях (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ч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. 1 ст. 37, ч. 1 ст. 44 Конституции РФ; ст. 13 Закона №115-ФЗ);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10) иметь имущество на праве собственности; наследовать и завещать имущество; заниматься предпринимательской и любой иной не запрещенной законом деятельностью; создавать юридические лица самостоятельно или совместно с другими гражданами и юридическими лицами; совершать любые не противоречащие закону сделки и участвовать в обязательствах, а также иметь иные имущественные и личные неимущественные права (ч. 2, 4 ст. 35 Конституции РФ;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п. 1 ст. 2, ст. 18 ГК РФ).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Иностранный гражданин по общему правилу не вправе, в частности (п. 1 ст. 12, п. 1 ст. 14 Закона №115-ФЗ; ч. 1 ст. 56 КТМ РФ; п. 3 ст. 1247 ГК РФ; ст. 2 Основ законодательства РФ о нотариате; ст. 13 Закона от 31.05.2001 №73-ФЗ; Перечень, утв. Постановлением Правительства РФ от 11.10.2002 №755):</w:t>
      </w:r>
      <w:proofErr w:type="gramEnd"/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lastRenderedPageBreak/>
        <w:t>- находиться на муниципальной службе;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замещать должности капитана, старшего помощника капитана, старшего механика и радиоспециалиста в составе экипажа судна, плавающего под Государственным флагом РФ;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быть членом экипажа военного корабля РФ или другого эксплуатируемого в некоммерческих целях судна;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быть командиром экспериментального воздушного судна;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быть принятым на работу на объекты и в организации, деятельность которых связана с обеспечением безопасности РФ;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быть нотариусом или патентным поверенным;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занимать должность эксперта в государственных судебно-экспертных учреждениях;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 xml:space="preserve">-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избирать и быть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избранным в федеральные органы государственной власти, органы государственной власти субъектов РФ, а также участвовать в референдуме РФ и референдумах субъектов РФ.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 xml:space="preserve">При этом постоянно проживающие в РФ иностранные граждане на основании международных договоров РФ имеют право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избирать и быть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избранными в органы местного самоуправления, а также участвовать в местном референдуме (п. 2 ст. 12 Закона №115-ФЗ).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Особенности трудовых прав иностранных граждан в РФ: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По общему правилу осуществлять трудовую деятельность в РФ вправе иностранный гражданин, достигший 18 лет, при наличии разрешения на работу или патента (п. 4 ст. 13 Закона №115-ФЗ).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Разрешение на работу - документ, подтверждающий право иностранного гражданина, прибывшего в РФ в порядке, требующем получения визы, и в установленных случаях - других категорий иностранных граждан, на временное осуществление на территории РФ трудовой деятельности (п. 1 ст. 2 Закона №115-ФЗ).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Патент - документ, подтверждающий право иностранного гражданина, прибывшего в Российскую Федерацию в безвизовом порядке, за исключением отдельных категорий иностранных граждан, на временное осуществление на территории субъекта РФ трудовой деятельности (п. 1 ст. 2 Закона №115-ФЗ).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Данный порядок не распространяется, в частности, на иностранных граждан (п. 4 ст. 13 Закона №115-ФЗ):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1) постоянно или временно проживающих в РФ.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При этом по общему правилу работник, временно проживающий в РФ, вправе работать только на территории того субъекта РФ, в котором он имеет право временного проживания (п. п. 5, 6 ст. 13 Закона №115-ФЗ; п. 2 Приложения, утв. Приказом </w:t>
      </w:r>
      <w:proofErr w:type="spellStart"/>
      <w:r w:rsidRPr="00D26EF7">
        <w:rPr>
          <w:rFonts w:ascii="Arial" w:eastAsia="Times New Roman" w:hAnsi="Arial" w:cs="Arial"/>
          <w:color w:val="333333"/>
          <w:lang w:eastAsia="ru-RU"/>
        </w:rPr>
        <w:t>Минздравсоцразвития</w:t>
      </w:r>
      <w:proofErr w:type="spell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России от 28.07.2010 №564н);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2) являющихся участниками Государственной программы по оказанию содействия добровольному переселению в РФ соотечественников, проживающих за рубежом, и членов их семей, переселяющихся совместно с ними в РФ;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lastRenderedPageBreak/>
        <w:t>3) обучающихся в РФ в профессиональных образовательных организациях и образовательных организациях высшего образования и выполняющих работы (оказывающих услуги) в течение каникул или работающих в свободное от учебы время, в частности, в этих образовательных организациях;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4) признанных беженцами на территории РФ, - до утраты ими или лишения их статуса беженца;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5) получивших временное убежище на территории РФ, - до утраты ими или лишения их временного убежища.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По общему правилу временно пребывающий иностранный гражданин не вправе трудиться вне пределов субъекта РФ, на территории которого ему выданы разрешение на работу или патент, а также по профессии (специальности, должности, виду трудовой деятельности), не указанной в разрешении на работу (п. 4.2 ст. 13 Закона №115-ФЗ).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b/>
          <w:bCs/>
          <w:color w:val="333333"/>
          <w:lang w:eastAsia="ru-RU"/>
        </w:rPr>
        <w:t>Обязанности иностранных граждан в РФ: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 xml:space="preserve">Иностранные граждане также 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несут обязанности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 xml:space="preserve"> наравне с гражданами РФ, за исключением случаев, предусмотренных федеральным законом или международным договором РФ (ч. 3 ст. 62 Конституции РФ; ст. 4 Закона №115-ФЗ).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Кроме того, иностранные граждане обязаны, в частности: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при въезде в РФ заполнить миграционную карту, а при выезде из РФ - сдать ее должностному лицу пограничного органа федеральной службы безопасности в пункте пропуска через Государственную границу РФ при отсутствии основания для освобождения от заполнения миграционной карты (п. 3 ст. 30 Закона №115-ФЗ; ст. 25.9 Закона от 15.08.1996 №114-ФЗ);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Без миграционной карты въезжают в РФ отдельные категории лиц, в частности (п. 8 ст. 97 Договора о Евразийском экономическом союзе от 29.05.2014; п. 1 ст. 2 Соглашения между РФ и Республикой Беларусь от 24.01.2006; п. 2 ст. 3 Соглашения между Правительством РФ и Правительством Республики Беларусь от 05.10.2004):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1) члены экипажей воздушных судов гражданской авиации при нахождении в аэропортах;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2) иностранные граждане, временно или постоянно проживающие на территории РФ или Республики Беларусь;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3) граждане Республики Беларусь;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 xml:space="preserve">4) граждане иных государств - членов ЕАЭС (Республики Казахстан, Республики Армения, </w:t>
      </w:r>
      <w:proofErr w:type="spellStart"/>
      <w:r w:rsidRPr="00D26EF7">
        <w:rPr>
          <w:rFonts w:ascii="Arial" w:eastAsia="Times New Roman" w:hAnsi="Arial" w:cs="Arial"/>
          <w:color w:val="333333"/>
          <w:lang w:eastAsia="ru-RU"/>
        </w:rPr>
        <w:t>Кыргызской</w:t>
      </w:r>
      <w:proofErr w:type="spellEnd"/>
      <w:r w:rsidRPr="00D26EF7">
        <w:rPr>
          <w:rFonts w:ascii="Arial" w:eastAsia="Times New Roman" w:hAnsi="Arial" w:cs="Arial"/>
          <w:color w:val="333333"/>
          <w:lang w:eastAsia="ru-RU"/>
        </w:rPr>
        <w:t xml:space="preserve"> Республики) при въезде в РФ на срок не более 30 суток по документам, допускающим проставление отметок о пересечении государственной границы.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соблюдать правила миграционного учета (</w:t>
      </w:r>
      <w:proofErr w:type="gramStart"/>
      <w:r w:rsidRPr="00D26EF7">
        <w:rPr>
          <w:rFonts w:ascii="Arial" w:eastAsia="Times New Roman" w:hAnsi="Arial" w:cs="Arial"/>
          <w:color w:val="333333"/>
          <w:lang w:eastAsia="ru-RU"/>
        </w:rPr>
        <w:t>ч</w:t>
      </w:r>
      <w:proofErr w:type="gramEnd"/>
      <w:r w:rsidRPr="00D26EF7">
        <w:rPr>
          <w:rFonts w:ascii="Arial" w:eastAsia="Times New Roman" w:hAnsi="Arial" w:cs="Arial"/>
          <w:color w:val="333333"/>
          <w:lang w:eastAsia="ru-RU"/>
        </w:rPr>
        <w:t>. 1 ст. 20 Закона от 18.07.2006 №109-ФЗ; п. 20 Правил, утв. Постановлением Правительства РФ от 15.01.2007 №9);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выехать из РФ по истечении или после сокращения срока, установленного для законного нахождения на территории РФ, при аннулировании разрешения на временное проживание или вида на жительство, а также в иных предусмотренных законодательством случаях (п. 2 ст. 5, п. 11 ст. 13.2, п. п. 1, 2 ст. 31 Закона №115-ФЗ);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lastRenderedPageBreak/>
        <w:t>- в течение двух месяцев (при наличии уважительных причин - шести месяцев) по истечении очередного года со дня получения разрешения на временное проживание в РФ подавать уведомление о подтверждении своего временного проживания в РФ с приложением документа, подтверждающего размер и источник дохода за указанный год (п. 9 ст. 6 Закона №115-ФЗ);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подавать в установленные сроки заявление о замене вида на жительство при наступлении определенных обстоятельств (п. 6 ст. 8 Закона №115-ФЗ);</w:t>
      </w:r>
    </w:p>
    <w:p w:rsidR="00D26EF7" w:rsidRPr="00D26EF7" w:rsidRDefault="00D26EF7" w:rsidP="00D26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D26EF7">
        <w:rPr>
          <w:rFonts w:ascii="Arial" w:eastAsia="Times New Roman" w:hAnsi="Arial" w:cs="Arial"/>
          <w:color w:val="333333"/>
          <w:lang w:eastAsia="ru-RU"/>
        </w:rPr>
        <w:t>- в течение двух месяцев (при наличии уважительных причин - шести месяцев) со дня истечения очередного года со дня получения вида на жительство подтверждать свое постоянное проживание в РФ (п. 11 ст. 8 Закона №115-ФЗ).</w:t>
      </w:r>
    </w:p>
    <w:p w:rsidR="00070733" w:rsidRDefault="00070733"/>
    <w:sectPr w:rsidR="00070733" w:rsidSect="0007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EF7"/>
    <w:rsid w:val="00070733"/>
    <w:rsid w:val="00232E3A"/>
    <w:rsid w:val="002C3AF8"/>
    <w:rsid w:val="00305EC3"/>
    <w:rsid w:val="004951E9"/>
    <w:rsid w:val="00C0623B"/>
    <w:rsid w:val="00D26EF7"/>
    <w:rsid w:val="00EC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33"/>
  </w:style>
  <w:style w:type="paragraph" w:styleId="1">
    <w:name w:val="heading 1"/>
    <w:basedOn w:val="a"/>
    <w:link w:val="10"/>
    <w:uiPriority w:val="9"/>
    <w:qFormat/>
    <w:rsid w:val="00D26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EF7"/>
    <w:rPr>
      <w:b/>
      <w:bCs/>
    </w:rPr>
  </w:style>
  <w:style w:type="character" w:styleId="a5">
    <w:name w:val="Emphasis"/>
    <w:basedOn w:val="a0"/>
    <w:uiPriority w:val="20"/>
    <w:qFormat/>
    <w:rsid w:val="00D26E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2621</Words>
  <Characters>14940</Characters>
  <Application>Microsoft Office Word</Application>
  <DocSecurity>0</DocSecurity>
  <Lines>124</Lines>
  <Paragraphs>35</Paragraphs>
  <ScaleCrop>false</ScaleCrop>
  <Company/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2</cp:revision>
  <dcterms:created xsi:type="dcterms:W3CDTF">2024-10-24T11:22:00Z</dcterms:created>
  <dcterms:modified xsi:type="dcterms:W3CDTF">2024-10-24T11:24:00Z</dcterms:modified>
</cp:coreProperties>
</file>