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FB970" w14:textId="3AA18BF0" w:rsidR="00FF0D94" w:rsidRPr="00FF0D94" w:rsidRDefault="00FF0D94" w:rsidP="00FF0D94">
      <w:pPr>
        <w:spacing w:before="168" w:after="0" w:line="28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F0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поддержки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участников СВО</w:t>
      </w:r>
      <w:r w:rsidRPr="00FF0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туризма</w:t>
      </w:r>
    </w:p>
    <w:p w14:paraId="65E9FA37" w14:textId="77777777" w:rsidR="00FF0D94" w:rsidRPr="00FF0D94" w:rsidRDefault="00FF0D94" w:rsidP="00FF0D94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310BFC" w14:textId="77777777" w:rsidR="00FF0D94" w:rsidRPr="00FF0D94" w:rsidRDefault="00FF0D94" w:rsidP="00FF0D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Призыв гражданина по мобилизации, либо поступление на военную службу по контракту с 24 февраля 2022 г., либо заключение контракта о добровольном содействии в выполнении задач, возложенных на ВС РФ или войска национальной гвардии РФ, с 24 февраля 2022 г. отнесли к существенному изменению обстоятельств, дающему право потребовать изменить или расторгнуть договор о реализации турпродукта.</w:t>
      </w:r>
    </w:p>
    <w:p w14:paraId="60A5B3FD" w14:textId="77777777" w:rsidR="00FF0D94" w:rsidRPr="00FF0D94" w:rsidRDefault="00FF0D94" w:rsidP="00FF0D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Мобилизованный (контрактник, доброволец) или член его семьи вправе потребовать расторгнуть указанный договор и вернуть уплаченную по нему сумму (например, в ситуации, когда они не воспользовались турпродуктом). Такое требование можно предъявить туроператору и (или) турагенту в течение трех лет со дня заключения договора. Деньги вернут в течение 10 дней со дня предъявления требования и представления подтверждающих документов.</w:t>
      </w:r>
    </w:p>
    <w:p w14:paraId="1F11D3E2" w14:textId="49D2B92A" w:rsidR="0079365A" w:rsidRPr="00FF0D94" w:rsidRDefault="00FF0D94" w:rsidP="00FF0D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мера поддержки применяется к договорам о реализации турпродукта, заключенным с 1 сентября 2021 г.</w:t>
      </w:r>
      <w:r w:rsidR="0079365A" w:rsidRPr="00F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7DB822" w14:textId="15DD948E" w:rsidR="005655FA" w:rsidRPr="00FF0D94" w:rsidRDefault="006A7104" w:rsidP="00B95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8CFD8" w14:textId="6AF39998" w:rsidR="00B95613" w:rsidRPr="0079365A" w:rsidRDefault="00B95613" w:rsidP="00B9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5A">
        <w:rPr>
          <w:rFonts w:ascii="Times New Roman" w:hAnsi="Times New Roman" w:cs="Times New Roman"/>
          <w:sz w:val="28"/>
          <w:szCs w:val="28"/>
        </w:rPr>
        <w:t xml:space="preserve">Помощник Азовского межрайонного прокурора                         </w:t>
      </w:r>
      <w:r w:rsidR="0079365A" w:rsidRPr="0079365A">
        <w:rPr>
          <w:rFonts w:ascii="Times New Roman" w:hAnsi="Times New Roman" w:cs="Times New Roman"/>
          <w:sz w:val="28"/>
          <w:szCs w:val="28"/>
        </w:rPr>
        <w:t xml:space="preserve"> И.Е. Кучурова</w:t>
      </w:r>
    </w:p>
    <w:p w14:paraId="714C441A" w14:textId="4B27FB9F" w:rsidR="00B95613" w:rsidRPr="0079365A" w:rsidRDefault="00B95613" w:rsidP="00B95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5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95613" w:rsidRPr="007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87"/>
    <w:rsid w:val="00032DB0"/>
    <w:rsid w:val="000D7B87"/>
    <w:rsid w:val="00275FD7"/>
    <w:rsid w:val="006A7104"/>
    <w:rsid w:val="0079365A"/>
    <w:rsid w:val="00B95613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0A"/>
  <w15:chartTrackingRefBased/>
  <w15:docId w15:val="{935F2D4E-2BE9-41E6-A578-4AE4EDC2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Габриелян Тамара Торгомовна</dc:creator>
  <cp:keywords/>
  <dc:description/>
  <cp:lastModifiedBy>Коберник Виктория Игоревна</cp:lastModifiedBy>
  <cp:revision>2</cp:revision>
  <cp:lastPrinted>2024-10-25T12:41:00Z</cp:lastPrinted>
  <dcterms:created xsi:type="dcterms:W3CDTF">2024-10-25T12:41:00Z</dcterms:created>
  <dcterms:modified xsi:type="dcterms:W3CDTF">2024-10-25T12:41:00Z</dcterms:modified>
</cp:coreProperties>
</file>