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1E" w:rsidRPr="00DB491E" w:rsidRDefault="00DB491E" w:rsidP="00DB491E">
      <w:pPr>
        <w:spacing w:after="0" w:line="240" w:lineRule="auto"/>
        <w:contextualSpacing/>
        <w:jc w:val="center"/>
        <w:rPr>
          <w:rFonts w:ascii="Times New Roman" w:eastAsia="Calibri" w:hAnsi="Times New Roman" w:cs="Times New Roman"/>
          <w:bCs/>
          <w:sz w:val="28"/>
          <w:szCs w:val="28"/>
        </w:rPr>
      </w:pPr>
      <w:r w:rsidRPr="00DB491E">
        <w:rPr>
          <w:rFonts w:ascii="Times New Roman" w:eastAsia="Calibri" w:hAnsi="Times New Roman" w:cs="Times New Roman"/>
          <w:bCs/>
          <w:sz w:val="28"/>
          <w:szCs w:val="28"/>
        </w:rPr>
        <w:t>Прокуратура разъясняет!</w:t>
      </w:r>
    </w:p>
    <w:p w:rsidR="00DB491E" w:rsidRPr="00DB491E" w:rsidRDefault="00DB491E" w:rsidP="00DB491E">
      <w:pPr>
        <w:spacing w:after="0" w:line="240" w:lineRule="auto"/>
        <w:ind w:firstLine="851"/>
        <w:contextualSpacing/>
        <w:jc w:val="both"/>
        <w:rPr>
          <w:rFonts w:ascii="Times New Roman" w:eastAsia="Calibri" w:hAnsi="Times New Roman" w:cs="Times New Roman"/>
          <w:b/>
          <w:bCs/>
          <w:sz w:val="28"/>
          <w:szCs w:val="28"/>
        </w:rPr>
      </w:pPr>
      <w:r w:rsidRPr="00DB491E">
        <w:rPr>
          <w:rFonts w:ascii="Times New Roman" w:eastAsia="Calibri" w:hAnsi="Times New Roman" w:cs="Times New Roman"/>
          <w:b/>
          <w:bCs/>
          <w:sz w:val="28"/>
          <w:szCs w:val="28"/>
        </w:rPr>
        <w:t xml:space="preserve">С 1 июля 2023 года вводится </w:t>
      </w:r>
      <w:bookmarkStart w:id="0" w:name="_GoBack"/>
      <w:r w:rsidRPr="00DB491E">
        <w:rPr>
          <w:rFonts w:ascii="Times New Roman" w:eastAsia="Calibri" w:hAnsi="Times New Roman" w:cs="Times New Roman"/>
          <w:b/>
          <w:bCs/>
          <w:sz w:val="28"/>
          <w:szCs w:val="28"/>
        </w:rPr>
        <w:t>акциз на сахаросодержащие напитки</w:t>
      </w:r>
      <w:bookmarkEnd w:id="0"/>
    </w:p>
    <w:p w:rsidR="00DB491E" w:rsidRPr="00DB491E" w:rsidRDefault="00DB491E" w:rsidP="00DB491E">
      <w:pPr>
        <w:spacing w:after="0" w:line="240" w:lineRule="auto"/>
        <w:ind w:firstLine="851"/>
        <w:contextualSpacing/>
        <w:jc w:val="both"/>
        <w:rPr>
          <w:rFonts w:ascii="Times New Roman" w:eastAsia="Calibri" w:hAnsi="Times New Roman" w:cs="Times New Roman"/>
          <w:sz w:val="28"/>
          <w:szCs w:val="28"/>
        </w:rPr>
      </w:pPr>
    </w:p>
    <w:p w:rsidR="00DB491E" w:rsidRPr="00DB491E" w:rsidRDefault="00DB491E" w:rsidP="00DB491E">
      <w:pPr>
        <w:spacing w:after="0" w:line="240" w:lineRule="auto"/>
        <w:ind w:firstLine="851"/>
        <w:contextualSpacing/>
        <w:jc w:val="both"/>
        <w:rPr>
          <w:rFonts w:ascii="Times New Roman" w:eastAsia="Calibri" w:hAnsi="Times New Roman" w:cs="Times New Roman"/>
          <w:sz w:val="28"/>
          <w:szCs w:val="28"/>
        </w:rPr>
      </w:pPr>
      <w:hyperlink r:id="rId5" w:tgtFrame="_blank" w:history="1">
        <w:r w:rsidRPr="00DB491E">
          <w:rPr>
            <w:rFonts w:ascii="Times New Roman" w:eastAsia="Calibri" w:hAnsi="Times New Roman" w:cs="Times New Roman"/>
            <w:bCs/>
            <w:sz w:val="28"/>
            <w:szCs w:val="28"/>
          </w:rPr>
          <w:t>Федеральным законом от 21 ноября 2022 г. № 443-ФЗ</w:t>
        </w:r>
      </w:hyperlink>
      <w:r w:rsidRPr="00DB491E">
        <w:rPr>
          <w:rFonts w:ascii="Times New Roman" w:eastAsia="Calibri" w:hAnsi="Times New Roman" w:cs="Times New Roman"/>
          <w:sz w:val="28"/>
          <w:szCs w:val="28"/>
        </w:rPr>
        <w:t> расширили перечень подакцизных товаров с 1 июля 2023 года.</w:t>
      </w:r>
    </w:p>
    <w:p w:rsidR="00DB491E" w:rsidRPr="00DB491E" w:rsidRDefault="00DB491E" w:rsidP="00DB491E">
      <w:pPr>
        <w:spacing w:after="0" w:line="240" w:lineRule="auto"/>
        <w:ind w:firstLine="851"/>
        <w:contextualSpacing/>
        <w:jc w:val="both"/>
        <w:rPr>
          <w:rFonts w:ascii="Times New Roman" w:eastAsia="Calibri" w:hAnsi="Times New Roman" w:cs="Times New Roman"/>
          <w:sz w:val="28"/>
          <w:szCs w:val="28"/>
        </w:rPr>
      </w:pPr>
      <w:r w:rsidRPr="00DB491E">
        <w:rPr>
          <w:rFonts w:ascii="Times New Roman" w:eastAsia="Calibri" w:hAnsi="Times New Roman" w:cs="Times New Roman"/>
          <w:sz w:val="28"/>
          <w:szCs w:val="28"/>
        </w:rPr>
        <w:t>Так, в перечень включены сахаросодержащие напитки. К ним относятся упакованные в потребительскую упаковку, изготовленные с использованием питьевой или минеральной воды напитки (исключение составляют только те, которые изготовлены и упакованы организациями и ИП, оказывающими услуги в сфере общепита), в состав которых в качестве компонентов входят сахар (глюкоза, фруктоза, сахароза, декстроза, мальтоза, лактоза), или сироп с сахаром, или мед. При этом количество углеводов в пищевой ценности должно составлять более 5 г на 100 мл напитка, а объемная доля этилового спирта не должна превышать 1,2% включительно. </w:t>
      </w:r>
      <w:r w:rsidRPr="00DB491E">
        <w:rPr>
          <w:rFonts w:ascii="Times New Roman" w:eastAsia="Calibri" w:hAnsi="Times New Roman" w:cs="Times New Roman"/>
          <w:bCs/>
          <w:sz w:val="28"/>
          <w:szCs w:val="28"/>
        </w:rPr>
        <w:t>Ставка акциза для таких напитков установлена 7 руб. за 1 л.</w:t>
      </w:r>
    </w:p>
    <w:p w:rsidR="00DB491E" w:rsidRPr="00DB491E" w:rsidRDefault="00DB491E" w:rsidP="00DB491E">
      <w:pPr>
        <w:spacing w:after="0" w:line="240" w:lineRule="auto"/>
        <w:ind w:firstLine="851"/>
        <w:contextualSpacing/>
        <w:jc w:val="both"/>
        <w:rPr>
          <w:rFonts w:ascii="Times New Roman" w:eastAsia="Calibri" w:hAnsi="Times New Roman" w:cs="Times New Roman"/>
          <w:sz w:val="28"/>
          <w:szCs w:val="28"/>
        </w:rPr>
      </w:pPr>
      <w:r w:rsidRPr="00DB491E">
        <w:rPr>
          <w:rFonts w:ascii="Times New Roman" w:eastAsia="Calibri" w:hAnsi="Times New Roman" w:cs="Times New Roman"/>
          <w:sz w:val="28"/>
          <w:szCs w:val="28"/>
        </w:rPr>
        <w:t>Предусмотрено и ряд исключений. Так, </w:t>
      </w:r>
      <w:r w:rsidRPr="00DB491E">
        <w:rPr>
          <w:rFonts w:ascii="Times New Roman" w:eastAsia="Calibri" w:hAnsi="Times New Roman" w:cs="Times New Roman"/>
          <w:bCs/>
          <w:sz w:val="28"/>
          <w:szCs w:val="28"/>
        </w:rPr>
        <w:t>не являются для целей налогообложения сахаросодержащими напитками:</w:t>
      </w:r>
    </w:p>
    <w:p w:rsidR="00DB491E" w:rsidRPr="00DB491E" w:rsidRDefault="00DB491E" w:rsidP="00DB491E">
      <w:pPr>
        <w:numPr>
          <w:ilvl w:val="0"/>
          <w:numId w:val="1"/>
        </w:numPr>
        <w:spacing w:after="0" w:line="240" w:lineRule="auto"/>
        <w:contextualSpacing/>
        <w:jc w:val="both"/>
        <w:rPr>
          <w:rFonts w:ascii="Times New Roman" w:eastAsia="Calibri" w:hAnsi="Times New Roman" w:cs="Times New Roman"/>
          <w:sz w:val="28"/>
          <w:szCs w:val="28"/>
        </w:rPr>
      </w:pPr>
      <w:r w:rsidRPr="00DB491E">
        <w:rPr>
          <w:rFonts w:ascii="Times New Roman" w:eastAsia="Calibri" w:hAnsi="Times New Roman" w:cs="Times New Roman"/>
          <w:sz w:val="28"/>
          <w:szCs w:val="28"/>
        </w:rPr>
        <w:t xml:space="preserve">специализированная пищевая продукция, прошедшая </w:t>
      </w:r>
      <w:proofErr w:type="spellStart"/>
      <w:r w:rsidRPr="00DB491E">
        <w:rPr>
          <w:rFonts w:ascii="Times New Roman" w:eastAsia="Calibri" w:hAnsi="Times New Roman" w:cs="Times New Roman"/>
          <w:sz w:val="28"/>
          <w:szCs w:val="28"/>
        </w:rPr>
        <w:t>госрегистрацию</w:t>
      </w:r>
      <w:proofErr w:type="spellEnd"/>
      <w:r w:rsidRPr="00DB491E">
        <w:rPr>
          <w:rFonts w:ascii="Times New Roman" w:eastAsia="Calibri" w:hAnsi="Times New Roman" w:cs="Times New Roman"/>
          <w:sz w:val="28"/>
          <w:szCs w:val="28"/>
        </w:rPr>
        <w:t>, и обогащенная пищевая продукция, кроме тонизирующих напитков и тех, в состав которых входит двуокись углерода;</w:t>
      </w:r>
    </w:p>
    <w:p w:rsidR="00DB491E" w:rsidRPr="00DB491E" w:rsidRDefault="00DB491E" w:rsidP="00DB491E">
      <w:pPr>
        <w:numPr>
          <w:ilvl w:val="0"/>
          <w:numId w:val="1"/>
        </w:numPr>
        <w:spacing w:after="0" w:line="240" w:lineRule="auto"/>
        <w:contextualSpacing/>
        <w:jc w:val="both"/>
        <w:rPr>
          <w:rFonts w:ascii="Times New Roman" w:eastAsia="Calibri" w:hAnsi="Times New Roman" w:cs="Times New Roman"/>
          <w:sz w:val="28"/>
          <w:szCs w:val="28"/>
        </w:rPr>
      </w:pPr>
      <w:r w:rsidRPr="00DB491E">
        <w:rPr>
          <w:rFonts w:ascii="Times New Roman" w:eastAsia="Calibri" w:hAnsi="Times New Roman" w:cs="Times New Roman"/>
          <w:sz w:val="28"/>
          <w:szCs w:val="28"/>
        </w:rPr>
        <w:t xml:space="preserve">алкогольная продукция, виноградное, пивное, плодовое, медовое и иное сусло, плодовые </w:t>
      </w:r>
      <w:proofErr w:type="spellStart"/>
      <w:r w:rsidRPr="00DB491E">
        <w:rPr>
          <w:rFonts w:ascii="Times New Roman" w:eastAsia="Calibri" w:hAnsi="Times New Roman" w:cs="Times New Roman"/>
          <w:sz w:val="28"/>
          <w:szCs w:val="28"/>
        </w:rPr>
        <w:t>сброженные</w:t>
      </w:r>
      <w:proofErr w:type="spellEnd"/>
      <w:r w:rsidRPr="00DB491E">
        <w:rPr>
          <w:rFonts w:ascii="Times New Roman" w:eastAsia="Calibri" w:hAnsi="Times New Roman" w:cs="Times New Roman"/>
          <w:sz w:val="28"/>
          <w:szCs w:val="28"/>
        </w:rPr>
        <w:t xml:space="preserve"> материалы, квасы с содержанием этилового спирта до 1,2% включительно;</w:t>
      </w:r>
    </w:p>
    <w:p w:rsidR="00DB491E" w:rsidRPr="00DB491E" w:rsidRDefault="00DB491E" w:rsidP="00DB491E">
      <w:pPr>
        <w:numPr>
          <w:ilvl w:val="0"/>
          <w:numId w:val="1"/>
        </w:numPr>
        <w:spacing w:after="0" w:line="240" w:lineRule="auto"/>
        <w:contextualSpacing/>
        <w:jc w:val="both"/>
        <w:rPr>
          <w:rFonts w:ascii="Times New Roman" w:eastAsia="Calibri" w:hAnsi="Times New Roman" w:cs="Times New Roman"/>
          <w:sz w:val="28"/>
          <w:szCs w:val="28"/>
        </w:rPr>
      </w:pPr>
      <w:r w:rsidRPr="00DB491E">
        <w:rPr>
          <w:rFonts w:ascii="Times New Roman" w:eastAsia="Calibri" w:hAnsi="Times New Roman" w:cs="Times New Roman"/>
          <w:sz w:val="28"/>
          <w:szCs w:val="28"/>
        </w:rPr>
        <w:t>соки, сокосодержащие напитки, нектары, морсы, сиропы, молоко, молочная продукция, кисели или напитки на растительной основе, произведенные из зерна злаковых, зернобобовых, масличных культур, орехов, кокоса или продуктов их переработки, также кроме тонизирующих напитков и тех, в состав которых входит двуокись углерода.</w:t>
      </w:r>
    </w:p>
    <w:p w:rsidR="00DB491E" w:rsidRPr="00DB491E" w:rsidRDefault="00DB491E" w:rsidP="00DB491E">
      <w:pPr>
        <w:spacing w:after="0" w:line="240" w:lineRule="auto"/>
        <w:ind w:firstLine="851"/>
        <w:contextualSpacing/>
        <w:jc w:val="both"/>
        <w:rPr>
          <w:rFonts w:ascii="Times New Roman" w:eastAsia="Calibri" w:hAnsi="Times New Roman" w:cs="Times New Roman"/>
          <w:sz w:val="28"/>
          <w:szCs w:val="28"/>
        </w:rPr>
      </w:pPr>
      <w:r w:rsidRPr="00DB491E">
        <w:rPr>
          <w:rFonts w:ascii="Times New Roman" w:eastAsia="Calibri" w:hAnsi="Times New Roman" w:cs="Times New Roman"/>
          <w:sz w:val="28"/>
          <w:szCs w:val="28"/>
        </w:rPr>
        <w:t xml:space="preserve">Для организаций и ИП, производящих такие товары, действует разрешение на применение </w:t>
      </w:r>
      <w:proofErr w:type="spellStart"/>
      <w:r w:rsidRPr="00DB491E">
        <w:rPr>
          <w:rFonts w:ascii="Times New Roman" w:eastAsia="Calibri" w:hAnsi="Times New Roman" w:cs="Times New Roman"/>
          <w:sz w:val="28"/>
          <w:szCs w:val="28"/>
        </w:rPr>
        <w:t>спецрежимов</w:t>
      </w:r>
      <w:proofErr w:type="spellEnd"/>
      <w:r w:rsidRPr="00DB491E">
        <w:rPr>
          <w:rFonts w:ascii="Times New Roman" w:eastAsia="Calibri" w:hAnsi="Times New Roman" w:cs="Times New Roman"/>
          <w:sz w:val="28"/>
          <w:szCs w:val="28"/>
        </w:rPr>
        <w:t xml:space="preserve"> УСН, АУСН, ЕСХН, ПСН, НПД. Также будут действовать упрощенные правила применения ККТ при осуществлении расчетов за реализацию такой продукции.</w:t>
      </w:r>
    </w:p>
    <w:p w:rsidR="00DB491E" w:rsidRPr="00DB491E" w:rsidRDefault="00DB491E" w:rsidP="00DB491E">
      <w:pPr>
        <w:spacing w:after="0" w:line="240" w:lineRule="auto"/>
        <w:ind w:firstLine="851"/>
        <w:contextualSpacing/>
        <w:jc w:val="both"/>
        <w:rPr>
          <w:rFonts w:ascii="Times New Roman" w:eastAsia="Calibri" w:hAnsi="Times New Roman" w:cs="Times New Roman"/>
          <w:sz w:val="28"/>
          <w:szCs w:val="28"/>
        </w:rPr>
      </w:pPr>
    </w:p>
    <w:p w:rsidR="00DB491E" w:rsidRPr="00DB491E" w:rsidRDefault="00DB491E" w:rsidP="00DB491E">
      <w:pPr>
        <w:spacing w:after="0" w:line="240" w:lineRule="auto"/>
        <w:ind w:firstLine="851"/>
        <w:contextualSpacing/>
        <w:jc w:val="both"/>
        <w:rPr>
          <w:rFonts w:ascii="Times New Roman" w:eastAsia="Calibri" w:hAnsi="Times New Roman" w:cs="Times New Roman"/>
          <w:sz w:val="28"/>
          <w:szCs w:val="28"/>
        </w:rPr>
      </w:pPr>
      <w:r w:rsidRPr="00DB491E">
        <w:rPr>
          <w:rFonts w:ascii="Times New Roman" w:eastAsia="Calibri" w:hAnsi="Times New Roman" w:cs="Times New Roman"/>
          <w:sz w:val="28"/>
          <w:szCs w:val="28"/>
        </w:rPr>
        <w:t>Разъяснение подготовил помощник прокурора Бужинская Л.П.</w:t>
      </w:r>
    </w:p>
    <w:p w:rsidR="00DB491E" w:rsidRPr="00DB491E" w:rsidRDefault="00DB491E" w:rsidP="00DB491E">
      <w:pPr>
        <w:spacing w:after="0" w:line="240" w:lineRule="auto"/>
        <w:ind w:firstLine="851"/>
        <w:contextualSpacing/>
        <w:jc w:val="both"/>
        <w:rPr>
          <w:rFonts w:ascii="Times New Roman" w:eastAsia="Calibri" w:hAnsi="Times New Roman" w:cs="Times New Roman"/>
          <w:sz w:val="28"/>
          <w:szCs w:val="28"/>
        </w:rPr>
      </w:pPr>
    </w:p>
    <w:p w:rsidR="000B45BE" w:rsidRDefault="000B45BE"/>
    <w:sectPr w:rsidR="000B4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423D"/>
    <w:multiLevelType w:val="multilevel"/>
    <w:tmpl w:val="D0EE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1E"/>
    <w:rsid w:val="0007510F"/>
    <w:rsid w:val="000B45BE"/>
    <w:rsid w:val="000E0062"/>
    <w:rsid w:val="00105492"/>
    <w:rsid w:val="001233AC"/>
    <w:rsid w:val="00146677"/>
    <w:rsid w:val="00147218"/>
    <w:rsid w:val="00343F0E"/>
    <w:rsid w:val="0036604B"/>
    <w:rsid w:val="00415A60"/>
    <w:rsid w:val="00515F12"/>
    <w:rsid w:val="005829E5"/>
    <w:rsid w:val="006444B7"/>
    <w:rsid w:val="006774A8"/>
    <w:rsid w:val="0083624B"/>
    <w:rsid w:val="00971A10"/>
    <w:rsid w:val="00C1153D"/>
    <w:rsid w:val="00C122F7"/>
    <w:rsid w:val="00C330FA"/>
    <w:rsid w:val="00DB491E"/>
    <w:rsid w:val="00FD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59A45-E10C-4D27-9C76-667823B4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pravo.gov.ru/Document/View/0001202211210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Бужинская Лариса Петровна</dc:creator>
  <cp:keywords/>
  <dc:description/>
  <cp:lastModifiedBy>Бужинская Лариса Петровна</cp:lastModifiedBy>
  <cp:revision>1</cp:revision>
  <dcterms:created xsi:type="dcterms:W3CDTF">2023-06-29T05:37:00Z</dcterms:created>
  <dcterms:modified xsi:type="dcterms:W3CDTF">2023-06-29T05:38:00Z</dcterms:modified>
</cp:coreProperties>
</file>