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84D" w:rsidRDefault="00A9084D">
      <w:pPr>
        <w:rPr>
          <w:b/>
        </w:rPr>
      </w:pPr>
    </w:p>
    <w:p w:rsidR="003B2487" w:rsidRDefault="003B2487" w:rsidP="003B2487">
      <w:pPr>
        <w:jc w:val="both"/>
        <w:rPr>
          <w:b/>
        </w:rPr>
      </w:pPr>
      <w:r w:rsidRPr="003B2487">
        <w:rPr>
          <w:b/>
        </w:rPr>
        <w:t>Пресс-релиз</w:t>
      </w:r>
    </w:p>
    <w:p w:rsidR="00EF16EA" w:rsidRDefault="00EF34B9" w:rsidP="003B2487">
      <w:pPr>
        <w:jc w:val="both"/>
        <w:rPr>
          <w:b/>
        </w:rPr>
      </w:pPr>
      <w:r>
        <w:rPr>
          <w:b/>
        </w:rPr>
        <w:t>22.06</w:t>
      </w:r>
      <w:r w:rsidR="00EF16EA">
        <w:rPr>
          <w:b/>
        </w:rPr>
        <w:t xml:space="preserve">.2018 </w:t>
      </w:r>
    </w:p>
    <w:p w:rsidR="00EF34B9" w:rsidRDefault="00EF34B9" w:rsidP="003B2487">
      <w:pPr>
        <w:jc w:val="both"/>
        <w:rPr>
          <w:b/>
        </w:rPr>
      </w:pPr>
      <w:r>
        <w:rPr>
          <w:b/>
        </w:rPr>
        <w:t>Управление Росреестра по Ростовской области постоянно совершенствует качество оказываемых услуг и показатели работы.</w:t>
      </w:r>
    </w:p>
    <w:p w:rsidR="00EF34B9" w:rsidRPr="00EF34B9" w:rsidRDefault="00EF34B9" w:rsidP="003B2487">
      <w:pPr>
        <w:jc w:val="both"/>
        <w:rPr>
          <w:b/>
          <w:i/>
        </w:rPr>
      </w:pPr>
      <w:r w:rsidRPr="00EF34B9">
        <w:rPr>
          <w:b/>
          <w:i/>
        </w:rPr>
        <w:t>По итогам 2017 года доля услуг, оказанных в МФЦ составляла в среднем 70%, то по итогам 1 квартала 2018 года и 5 месяцев 2018 года - более 99%.</w:t>
      </w:r>
    </w:p>
    <w:p w:rsidR="00EF34B9" w:rsidRPr="00EF34B9" w:rsidRDefault="00EF34B9" w:rsidP="00EF34B9">
      <w:pPr>
        <w:jc w:val="both"/>
      </w:pPr>
      <w:r>
        <w:t xml:space="preserve">Рост эффективности работы Управления </w:t>
      </w:r>
      <w:r w:rsidRPr="00EF34B9">
        <w:t>связан с улучшением в 2018 году качества оказания государственных услуг Росреестра, значительного увеличения доли услуг Росреестра, оказываемых в многофункциональных центрах оказания государственных и муниципальных услуг</w:t>
      </w:r>
      <w:r>
        <w:t xml:space="preserve"> «Мои документы»</w:t>
      </w:r>
      <w:r w:rsidRPr="00EF34B9">
        <w:t>, увеличением количества услуг Росреестра, оказываемых в электронной форме, уменьшением доли решений о приостановлении и отказе в кадастровом учете и регистрации прав, уменьшением сроков оказания услуг.</w:t>
      </w:r>
    </w:p>
    <w:p w:rsidR="00EF34B9" w:rsidRPr="00EF34B9" w:rsidRDefault="00EF34B9" w:rsidP="00EF34B9">
      <w:pPr>
        <w:jc w:val="both"/>
      </w:pPr>
      <w:r w:rsidRPr="00EF34B9">
        <w:t xml:space="preserve">Доля заявлений на государственную регистрацию прав, поступивших в Управление Росреестра по Ростовской области в электронной форме </w:t>
      </w:r>
      <w:r>
        <w:t>в</w:t>
      </w:r>
      <w:r w:rsidRPr="00EF34B9">
        <w:t xml:space="preserve"> 2017 году была 5%, в настоящее время – почти 11%. По государственному кадастровому учету доля услуг в электронной форме в 2018 году увеличилась почти в 4 раза, а по единой процедуре – более, чем в 6 раз.</w:t>
      </w:r>
    </w:p>
    <w:p w:rsidR="00EF34B9" w:rsidRPr="00EF34B9" w:rsidRDefault="00EF34B9" w:rsidP="00EF34B9">
      <w:pPr>
        <w:jc w:val="both"/>
      </w:pPr>
      <w:r w:rsidRPr="00EF34B9">
        <w:t xml:space="preserve">В 2018 году более чем в 3 раза уменьшилась доля решений о приостановлении в государственном кадастровом учете и государственной регистрации прав. Так, если по итогам 2017 доля решений о приостановлении государственного кадастрового учета составляла 18,35%, то по итогам 1квартала 2018 года – 8,13 %; доля решений о приостановлении государственной регистрации прав по итогам 2017 года составляла 4,12%, а по итогам 1квартала 2018 года – 1,76%. </w:t>
      </w:r>
    </w:p>
    <w:p w:rsidR="003B2487" w:rsidRPr="003B2487" w:rsidRDefault="003B2487" w:rsidP="003B2487">
      <w:pPr>
        <w:jc w:val="both"/>
        <w:rPr>
          <w:b/>
        </w:rPr>
      </w:pPr>
      <w:r w:rsidRPr="003B2487">
        <w:rPr>
          <w:b/>
        </w:rPr>
        <w:t xml:space="preserve">О </w:t>
      </w:r>
      <w:proofErr w:type="spellStart"/>
      <w:r w:rsidRPr="003B2487">
        <w:rPr>
          <w:b/>
        </w:rPr>
        <w:t>Росреестре</w:t>
      </w:r>
      <w:proofErr w:type="spellEnd"/>
    </w:p>
    <w:p w:rsidR="003B2487" w:rsidRPr="003B2487" w:rsidRDefault="003B2487" w:rsidP="003B2487">
      <w:pPr>
        <w:jc w:val="both"/>
      </w:pPr>
      <w:r w:rsidRPr="003B2487">
        <w:t>Федеральная служба государственной регистрации, кадастра и картографии (</w:t>
      </w:r>
      <w:proofErr w:type="spellStart"/>
      <w:r w:rsidRPr="003B2487">
        <w:t>Росреестр</w:t>
      </w:r>
      <w:proofErr w:type="spellEnd"/>
      <w:r w:rsidRPr="003B2487"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</w:t>
      </w:r>
      <w:proofErr w:type="spellStart"/>
      <w:r w:rsidRPr="003B2487">
        <w:t>Росреестр</w:t>
      </w:r>
      <w:proofErr w:type="spellEnd"/>
      <w:r w:rsidRPr="003B2487">
        <w:t xml:space="preserve"> выполняет функции по организации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</w:p>
    <w:p w:rsidR="003B2487" w:rsidRDefault="003B2487" w:rsidP="003B2487">
      <w:pPr>
        <w:jc w:val="both"/>
      </w:pPr>
      <w:r w:rsidRPr="003B2487">
        <w:t>Подведомственными учреждениями Росреестра являются ФГБУ «ФКП Росреестра» и ФГБУ «Центр геодезии, картографии и ИПД».</w:t>
      </w:r>
      <w:bookmarkStart w:id="0" w:name="_GoBack"/>
      <w:bookmarkEnd w:id="0"/>
    </w:p>
    <w:sectPr w:rsidR="003B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0D1F87"/>
    <w:rsid w:val="001051EE"/>
    <w:rsid w:val="001647EA"/>
    <w:rsid w:val="001C14AD"/>
    <w:rsid w:val="002A19F4"/>
    <w:rsid w:val="002C4D32"/>
    <w:rsid w:val="003A122E"/>
    <w:rsid w:val="003B2487"/>
    <w:rsid w:val="00423D41"/>
    <w:rsid w:val="0042488C"/>
    <w:rsid w:val="00460FAE"/>
    <w:rsid w:val="005448D2"/>
    <w:rsid w:val="00567793"/>
    <w:rsid w:val="005A2C2A"/>
    <w:rsid w:val="006247C9"/>
    <w:rsid w:val="00675F0A"/>
    <w:rsid w:val="007654B0"/>
    <w:rsid w:val="008017D5"/>
    <w:rsid w:val="0082664C"/>
    <w:rsid w:val="008C7733"/>
    <w:rsid w:val="00A9084D"/>
    <w:rsid w:val="00A90E74"/>
    <w:rsid w:val="00AC779B"/>
    <w:rsid w:val="00AD4FD1"/>
    <w:rsid w:val="00AD7CBF"/>
    <w:rsid w:val="00C25D6D"/>
    <w:rsid w:val="00C366CD"/>
    <w:rsid w:val="00C44919"/>
    <w:rsid w:val="00D05E17"/>
    <w:rsid w:val="00D82967"/>
    <w:rsid w:val="00DC3882"/>
    <w:rsid w:val="00E81869"/>
    <w:rsid w:val="00EC05F9"/>
    <w:rsid w:val="00EF16EA"/>
    <w:rsid w:val="00EF34B9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Мостовая Александра Игоревна</cp:lastModifiedBy>
  <cp:revision>4</cp:revision>
  <cp:lastPrinted>2018-06-22T06:47:00Z</cp:lastPrinted>
  <dcterms:created xsi:type="dcterms:W3CDTF">2018-06-22T06:53:00Z</dcterms:created>
  <dcterms:modified xsi:type="dcterms:W3CDTF">2018-06-28T08:02:00Z</dcterms:modified>
</cp:coreProperties>
</file>